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28" w:rsidRPr="009D6C28" w:rsidRDefault="005F456D" w:rsidP="009D6C28">
      <w:pPr>
        <w:pStyle w:val="Title"/>
        <w:rPr>
          <w:b/>
          <w:color w:val="0070C0"/>
        </w:rPr>
      </w:pPr>
      <w:r w:rsidRPr="005F456D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-704215</wp:posOffset>
            </wp:positionV>
            <wp:extent cx="1313651" cy="702206"/>
            <wp:effectExtent l="0" t="0" r="1270" b="3175"/>
            <wp:wrapNone/>
            <wp:docPr id="1" name="Picture 1" descr="K:\RUKSHANA\MARKETING\LOGOS\Enabled Living - Logo -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UKSHANA\MARKETING\LOGOS\Enabled Living - Logo -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51" cy="7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C28" w:rsidRPr="009D6C28">
        <w:rPr>
          <w:b/>
          <w:color w:val="0070C0"/>
        </w:rPr>
        <w:t xml:space="preserve">Deaf Awareness and introduction to British Sign Language </w:t>
      </w:r>
      <w:r w:rsidR="009D6C28">
        <w:rPr>
          <w:b/>
          <w:color w:val="0070C0"/>
        </w:rPr>
        <w:t>(BSL)</w:t>
      </w:r>
      <w:r w:rsidR="00813ABC">
        <w:rPr>
          <w:b/>
          <w:color w:val="0070C0"/>
        </w:rPr>
        <w:t xml:space="preserve"> –</w:t>
      </w:r>
      <w:r w:rsidR="00A4720B">
        <w:rPr>
          <w:b/>
          <w:color w:val="0070C0"/>
        </w:rPr>
        <w:t xml:space="preserve"> Nov</w:t>
      </w:r>
      <w:r w:rsidR="00AD0669">
        <w:rPr>
          <w:b/>
          <w:color w:val="0070C0"/>
        </w:rPr>
        <w:t xml:space="preserve"> 2023</w:t>
      </w:r>
    </w:p>
    <w:p w:rsidR="009D6C28" w:rsidRDefault="009D6C28" w:rsidP="009D6C28">
      <w:pPr>
        <w:rPr>
          <w:rFonts w:ascii="Arial" w:hAnsi="Arial" w:cs="Arial"/>
          <w:sz w:val="24"/>
          <w:szCs w:val="24"/>
        </w:rPr>
      </w:pPr>
    </w:p>
    <w:p w:rsidR="009D6C28" w:rsidRDefault="009D6C28" w:rsidP="009D6C28">
      <w:pPr>
        <w:rPr>
          <w:rFonts w:ascii="Arial" w:hAnsi="Arial" w:cs="Arial"/>
          <w:sz w:val="24"/>
          <w:szCs w:val="24"/>
        </w:rPr>
      </w:pPr>
    </w:p>
    <w:p w:rsidR="00A17CC9" w:rsidRDefault="00A17CC9" w:rsidP="009D6C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course is delivered by Deaf trainer Audrius Kimin</w:t>
      </w:r>
      <w:r w:rsidR="00E9033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us from BSL Now! </w:t>
      </w:r>
      <w:proofErr w:type="gramStart"/>
      <w:r>
        <w:rPr>
          <w:rFonts w:ascii="Arial" w:hAnsi="Arial" w:cs="Arial"/>
          <w:b/>
          <w:sz w:val="24"/>
          <w:szCs w:val="24"/>
        </w:rPr>
        <w:t>alongside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communication </w:t>
      </w:r>
      <w:r w:rsidR="00E9033E">
        <w:rPr>
          <w:rFonts w:ascii="Arial" w:hAnsi="Arial" w:cs="Arial"/>
          <w:b/>
          <w:sz w:val="24"/>
          <w:szCs w:val="24"/>
        </w:rPr>
        <w:t xml:space="preserve">worker. </w:t>
      </w:r>
    </w:p>
    <w:p w:rsidR="00E9033E" w:rsidRDefault="00E9033E" w:rsidP="009D6C28">
      <w:pPr>
        <w:rPr>
          <w:rFonts w:ascii="Arial" w:hAnsi="Arial" w:cs="Arial"/>
          <w:b/>
          <w:sz w:val="24"/>
          <w:szCs w:val="24"/>
        </w:rPr>
      </w:pPr>
    </w:p>
    <w:p w:rsidR="009D6C28" w:rsidRPr="001018FA" w:rsidRDefault="009D6C28" w:rsidP="009D6C28">
      <w:pPr>
        <w:rPr>
          <w:rFonts w:ascii="Arial" w:hAnsi="Arial" w:cs="Arial"/>
          <w:b/>
          <w:sz w:val="24"/>
          <w:szCs w:val="24"/>
        </w:rPr>
      </w:pPr>
      <w:r w:rsidRPr="001018FA">
        <w:rPr>
          <w:rFonts w:ascii="Arial" w:hAnsi="Arial" w:cs="Arial"/>
          <w:b/>
          <w:sz w:val="24"/>
          <w:szCs w:val="24"/>
        </w:rPr>
        <w:t xml:space="preserve">Course Aim: </w:t>
      </w:r>
    </w:p>
    <w:p w:rsidR="009D6C28" w:rsidRDefault="007D1D84" w:rsidP="009D6C28">
      <w:pPr>
        <w:rPr>
          <w:rFonts w:ascii="Arial" w:hAnsi="Arial" w:cs="Arial"/>
          <w:sz w:val="24"/>
          <w:szCs w:val="24"/>
        </w:rPr>
      </w:pPr>
      <w:r w:rsidRPr="007D1D84">
        <w:rPr>
          <w:rFonts w:ascii="Arial" w:hAnsi="Arial" w:cs="Arial"/>
          <w:sz w:val="24"/>
          <w:szCs w:val="24"/>
        </w:rPr>
        <w:t>Our</w:t>
      </w:r>
      <w:r w:rsidR="001018FA">
        <w:rPr>
          <w:rFonts w:ascii="Arial" w:hAnsi="Arial" w:cs="Arial"/>
          <w:sz w:val="24"/>
          <w:szCs w:val="24"/>
        </w:rPr>
        <w:t xml:space="preserve"> Deaf Awareness and i</w:t>
      </w:r>
      <w:r w:rsidRPr="007D1D84">
        <w:rPr>
          <w:rFonts w:ascii="Arial" w:hAnsi="Arial" w:cs="Arial"/>
          <w:sz w:val="24"/>
          <w:szCs w:val="24"/>
        </w:rPr>
        <w:t xml:space="preserve">ntroduction to British Sign Language (BSL) course teaches you how </w:t>
      </w:r>
      <w:r>
        <w:rPr>
          <w:rFonts w:ascii="Arial" w:hAnsi="Arial" w:cs="Arial"/>
          <w:sz w:val="24"/>
          <w:szCs w:val="24"/>
        </w:rPr>
        <w:t>to communicate with Deaf people and</w:t>
      </w:r>
      <w:r w:rsidRPr="007D1D84">
        <w:rPr>
          <w:rFonts w:ascii="Arial" w:hAnsi="Arial" w:cs="Arial"/>
          <w:sz w:val="24"/>
          <w:szCs w:val="24"/>
        </w:rPr>
        <w:t xml:space="preserve"> how to use </w:t>
      </w:r>
      <w:r>
        <w:rPr>
          <w:rFonts w:ascii="Arial" w:hAnsi="Arial" w:cs="Arial"/>
          <w:sz w:val="24"/>
          <w:szCs w:val="24"/>
        </w:rPr>
        <w:t xml:space="preserve">basic </w:t>
      </w:r>
      <w:r w:rsidRPr="007D1D84">
        <w:rPr>
          <w:rFonts w:ascii="Arial" w:hAnsi="Arial" w:cs="Arial"/>
          <w:sz w:val="24"/>
          <w:szCs w:val="24"/>
        </w:rPr>
        <w:t>BSL in everyday situations</w:t>
      </w:r>
      <w:r>
        <w:rPr>
          <w:rFonts w:ascii="Arial" w:hAnsi="Arial" w:cs="Arial"/>
          <w:sz w:val="24"/>
          <w:szCs w:val="24"/>
        </w:rPr>
        <w:t>.</w:t>
      </w:r>
      <w:r w:rsidRPr="007D1D84">
        <w:rPr>
          <w:rFonts w:ascii="Arial" w:hAnsi="Arial" w:cs="Arial"/>
          <w:sz w:val="24"/>
          <w:szCs w:val="24"/>
        </w:rPr>
        <w:t xml:space="preserve"> During the course you </w:t>
      </w:r>
      <w:r w:rsidR="001018FA">
        <w:rPr>
          <w:rFonts w:ascii="Arial" w:hAnsi="Arial" w:cs="Arial"/>
          <w:sz w:val="24"/>
          <w:szCs w:val="24"/>
        </w:rPr>
        <w:t xml:space="preserve">will </w:t>
      </w:r>
      <w:r w:rsidRPr="007D1D84">
        <w:rPr>
          <w:rFonts w:ascii="Arial" w:hAnsi="Arial" w:cs="Arial"/>
          <w:sz w:val="24"/>
          <w:szCs w:val="24"/>
        </w:rPr>
        <w:t>cover a variety of different t</w:t>
      </w:r>
      <w:r>
        <w:rPr>
          <w:rFonts w:ascii="Arial" w:hAnsi="Arial" w:cs="Arial"/>
          <w:sz w:val="24"/>
          <w:szCs w:val="24"/>
        </w:rPr>
        <w:t xml:space="preserve">opics including numbers &amp; time, home and travel and the beginnings of a conversation. </w:t>
      </w:r>
    </w:p>
    <w:p w:rsidR="009D6C28" w:rsidRDefault="009D6C28" w:rsidP="009D6C28">
      <w:pPr>
        <w:rPr>
          <w:rFonts w:ascii="Arial" w:hAnsi="Arial" w:cs="Arial"/>
          <w:sz w:val="24"/>
          <w:szCs w:val="24"/>
        </w:rPr>
      </w:pPr>
    </w:p>
    <w:p w:rsidR="009D6C28" w:rsidRPr="001018FA" w:rsidRDefault="009D6C28" w:rsidP="009D6C28">
      <w:pPr>
        <w:rPr>
          <w:b/>
        </w:rPr>
      </w:pPr>
      <w:r w:rsidRPr="001018FA">
        <w:rPr>
          <w:rFonts w:ascii="Arial" w:hAnsi="Arial" w:cs="Arial"/>
          <w:b/>
          <w:sz w:val="24"/>
          <w:szCs w:val="24"/>
        </w:rPr>
        <w:t>Course outcomes:</w:t>
      </w:r>
    </w:p>
    <w:p w:rsidR="009D6C28" w:rsidRDefault="009D6C28" w:rsidP="009D6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the end of the course learners will: </w:t>
      </w:r>
    </w:p>
    <w:p w:rsidR="009D6C28" w:rsidRDefault="009D6C28" w:rsidP="009D6C28"/>
    <w:p w:rsidR="009D6C28" w:rsidRPr="007D1D84" w:rsidRDefault="009D6C28" w:rsidP="007D1D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1D84">
        <w:rPr>
          <w:rFonts w:ascii="Arial" w:hAnsi="Arial" w:cs="Arial"/>
          <w:sz w:val="24"/>
          <w:szCs w:val="24"/>
        </w:rPr>
        <w:t xml:space="preserve">Have an awareness and understanding of Deaf culture </w:t>
      </w:r>
    </w:p>
    <w:p w:rsidR="007D1D84" w:rsidRPr="007D1D84" w:rsidRDefault="007D1D84" w:rsidP="007D1D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1D84">
        <w:rPr>
          <w:rFonts w:ascii="Arial" w:hAnsi="Arial" w:cs="Arial"/>
          <w:sz w:val="24"/>
          <w:szCs w:val="24"/>
        </w:rPr>
        <w:t>Understand the barriers faced by people with hearing loss</w:t>
      </w:r>
    </w:p>
    <w:p w:rsidR="007D1D84" w:rsidRPr="007D1D84" w:rsidRDefault="007D1D84" w:rsidP="007D1D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1D84">
        <w:rPr>
          <w:rFonts w:ascii="Arial" w:hAnsi="Arial" w:cs="Arial"/>
          <w:sz w:val="24"/>
          <w:szCs w:val="24"/>
        </w:rPr>
        <w:t>Feel confident about communicating with people who are deaf or have hearing loss</w:t>
      </w:r>
    </w:p>
    <w:p w:rsidR="009D6C28" w:rsidRDefault="009D6C28" w:rsidP="007D1D84">
      <w:pPr>
        <w:pStyle w:val="ListParagraph"/>
        <w:numPr>
          <w:ilvl w:val="0"/>
          <w:numId w:val="1"/>
        </w:numPr>
      </w:pPr>
      <w:r w:rsidRPr="007D1D84">
        <w:rPr>
          <w:rFonts w:ascii="Arial" w:hAnsi="Arial" w:cs="Arial"/>
          <w:sz w:val="24"/>
          <w:szCs w:val="24"/>
        </w:rPr>
        <w:t xml:space="preserve">Understand </w:t>
      </w:r>
      <w:r w:rsidR="007D1D84" w:rsidRPr="007D1D84">
        <w:rPr>
          <w:rFonts w:ascii="Arial" w:hAnsi="Arial" w:cs="Arial"/>
          <w:sz w:val="24"/>
          <w:szCs w:val="24"/>
        </w:rPr>
        <w:t xml:space="preserve">that </w:t>
      </w:r>
      <w:r w:rsidRPr="007D1D84">
        <w:rPr>
          <w:rFonts w:ascii="Arial" w:hAnsi="Arial" w:cs="Arial"/>
          <w:sz w:val="24"/>
          <w:szCs w:val="24"/>
        </w:rPr>
        <w:t xml:space="preserve">regions </w:t>
      </w:r>
      <w:r w:rsidR="007D1D84" w:rsidRPr="007D1D84">
        <w:rPr>
          <w:rFonts w:ascii="Arial" w:hAnsi="Arial" w:cs="Arial"/>
          <w:sz w:val="24"/>
          <w:szCs w:val="24"/>
        </w:rPr>
        <w:t>with</w:t>
      </w:r>
      <w:r w:rsidRPr="007D1D84">
        <w:rPr>
          <w:rFonts w:ascii="Arial" w:hAnsi="Arial" w:cs="Arial"/>
          <w:sz w:val="24"/>
          <w:szCs w:val="24"/>
        </w:rPr>
        <w:t xml:space="preserve">in the UK use different signs for words </w:t>
      </w:r>
    </w:p>
    <w:p w:rsidR="009D6C28" w:rsidRDefault="009D6C28" w:rsidP="007D1D84">
      <w:pPr>
        <w:pStyle w:val="ListParagraph"/>
        <w:numPr>
          <w:ilvl w:val="0"/>
          <w:numId w:val="1"/>
        </w:numPr>
      </w:pPr>
      <w:r w:rsidRPr="007D1D84">
        <w:rPr>
          <w:rFonts w:ascii="Arial" w:hAnsi="Arial" w:cs="Arial"/>
          <w:sz w:val="24"/>
          <w:szCs w:val="24"/>
        </w:rPr>
        <w:t>Be able to recognise and sign the alphabet and numbers</w:t>
      </w:r>
    </w:p>
    <w:p w:rsidR="007D1D84" w:rsidRPr="007D1D84" w:rsidRDefault="001018FA" w:rsidP="007D1D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ask and recognise and sign questions e.g. </w:t>
      </w:r>
      <w:r w:rsidR="007D1D84" w:rsidRPr="007D1D84">
        <w:rPr>
          <w:rFonts w:ascii="Arial" w:hAnsi="Arial" w:cs="Arial"/>
          <w:sz w:val="24"/>
          <w:szCs w:val="24"/>
        </w:rPr>
        <w:t>what, why, who, whose, how, how much, when?</w:t>
      </w:r>
    </w:p>
    <w:p w:rsidR="009D6C28" w:rsidRDefault="009D6C28" w:rsidP="007D1D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1D84">
        <w:rPr>
          <w:rFonts w:ascii="Arial" w:hAnsi="Arial" w:cs="Arial"/>
          <w:sz w:val="24"/>
          <w:szCs w:val="24"/>
        </w:rPr>
        <w:t>Be able to sign basic greetings and the beginning of conversations</w:t>
      </w:r>
    </w:p>
    <w:p w:rsidR="00A17CC9" w:rsidRDefault="00A17CC9" w:rsidP="00A17CC9">
      <w:pPr>
        <w:rPr>
          <w:rFonts w:ascii="Arial" w:hAnsi="Arial" w:cs="Arial"/>
          <w:sz w:val="24"/>
          <w:szCs w:val="24"/>
        </w:rPr>
      </w:pPr>
    </w:p>
    <w:p w:rsidR="009D6C28" w:rsidRDefault="009D6C28" w:rsidP="009D6C28"/>
    <w:p w:rsidR="00816C33" w:rsidRPr="00816C33" w:rsidRDefault="00095B9F" w:rsidP="00816C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 Every Thursday</w:t>
      </w:r>
      <w:bookmarkStart w:id="0" w:name="_GoBack"/>
      <w:bookmarkEnd w:id="0"/>
      <w:r w:rsidR="00816C33" w:rsidRPr="00816C33">
        <w:rPr>
          <w:rFonts w:ascii="Arial" w:hAnsi="Arial" w:cs="Arial"/>
          <w:b/>
          <w:sz w:val="24"/>
        </w:rPr>
        <w:t xml:space="preserve"> for six weeks - (All dates must be attended)</w:t>
      </w:r>
    </w:p>
    <w:p w:rsidR="00816C33" w:rsidRDefault="00816C33" w:rsidP="00816C33">
      <w:pPr>
        <w:rPr>
          <w:rFonts w:ascii="Arial" w:hAnsi="Arial" w:cs="Arial"/>
          <w:b/>
          <w:sz w:val="24"/>
        </w:rPr>
      </w:pPr>
    </w:p>
    <w:p w:rsidR="00813ABC" w:rsidRDefault="00A4720B" w:rsidP="00AD06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2</w:t>
      </w:r>
      <w:r w:rsidRPr="00A4720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9</w:t>
      </w:r>
      <w:r w:rsidRPr="00A472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16</w:t>
      </w:r>
      <w:r w:rsidRPr="00A472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23</w:t>
      </w:r>
      <w:r w:rsidRPr="00A4720B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30</w:t>
      </w:r>
      <w:r w:rsidRPr="00A472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7</w:t>
      </w:r>
      <w:r w:rsidRPr="00A472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 </w:t>
      </w:r>
    </w:p>
    <w:p w:rsidR="00AD0669" w:rsidRDefault="00AD0669" w:rsidP="00AD0669">
      <w:pPr>
        <w:rPr>
          <w:rFonts w:ascii="Arial" w:hAnsi="Arial" w:cs="Arial"/>
          <w:b/>
          <w:sz w:val="24"/>
        </w:rPr>
      </w:pPr>
    </w:p>
    <w:p w:rsidR="00A17CC9" w:rsidRDefault="00816C33" w:rsidP="00816C33">
      <w:pPr>
        <w:rPr>
          <w:rFonts w:ascii="Arial" w:hAnsi="Arial" w:cs="Arial"/>
          <w:sz w:val="24"/>
        </w:rPr>
      </w:pPr>
      <w:r w:rsidRPr="00816C33">
        <w:rPr>
          <w:rFonts w:ascii="Arial" w:hAnsi="Arial" w:cs="Arial"/>
          <w:b/>
          <w:sz w:val="24"/>
        </w:rPr>
        <w:t xml:space="preserve">Time: </w:t>
      </w:r>
      <w:r w:rsidR="00A4720B">
        <w:rPr>
          <w:rFonts w:ascii="Arial" w:hAnsi="Arial" w:cs="Arial"/>
          <w:sz w:val="24"/>
        </w:rPr>
        <w:t>3pm – 5</w:t>
      </w:r>
      <w:r w:rsidRPr="00816C33">
        <w:rPr>
          <w:rFonts w:ascii="Arial" w:hAnsi="Arial" w:cs="Arial"/>
          <w:sz w:val="24"/>
        </w:rPr>
        <w:t>pm</w:t>
      </w:r>
    </w:p>
    <w:p w:rsidR="00163B70" w:rsidRDefault="00163B70" w:rsidP="00816C33">
      <w:pPr>
        <w:rPr>
          <w:rFonts w:ascii="Arial" w:hAnsi="Arial" w:cs="Arial"/>
          <w:sz w:val="24"/>
        </w:rPr>
      </w:pPr>
    </w:p>
    <w:p w:rsidR="00163B70" w:rsidRDefault="00163B70" w:rsidP="00816C33">
      <w:pPr>
        <w:rPr>
          <w:rFonts w:ascii="Arial" w:hAnsi="Arial" w:cs="Arial"/>
          <w:sz w:val="24"/>
        </w:rPr>
      </w:pPr>
      <w:r w:rsidRPr="00163B70">
        <w:rPr>
          <w:rFonts w:ascii="Arial" w:hAnsi="Arial" w:cs="Arial"/>
          <w:b/>
          <w:sz w:val="24"/>
        </w:rPr>
        <w:t>Venue:</w:t>
      </w:r>
      <w:r>
        <w:rPr>
          <w:rFonts w:ascii="Arial" w:hAnsi="Arial" w:cs="Arial"/>
          <w:sz w:val="24"/>
        </w:rPr>
        <w:t xml:space="preserve"> The Enabled Living Lounge, 200 Chargeable Lane, Plaistow E13 8DW</w:t>
      </w:r>
    </w:p>
    <w:p w:rsidR="007D1D84" w:rsidRDefault="007D1D84" w:rsidP="007D1D84">
      <w:pPr>
        <w:rPr>
          <w:rFonts w:ascii="Arial" w:hAnsi="Arial" w:cs="Arial"/>
          <w:sz w:val="24"/>
        </w:rPr>
      </w:pPr>
    </w:p>
    <w:p w:rsidR="001018FA" w:rsidRDefault="001018FA" w:rsidP="007D1D84">
      <w:pPr>
        <w:rPr>
          <w:rFonts w:ascii="Arial" w:hAnsi="Arial" w:cs="Arial"/>
          <w:sz w:val="24"/>
        </w:rPr>
      </w:pPr>
    </w:p>
    <w:p w:rsidR="001018FA" w:rsidRDefault="001018FA" w:rsidP="007D1D84">
      <w:pPr>
        <w:rPr>
          <w:rFonts w:ascii="Arial" w:hAnsi="Arial" w:cs="Arial"/>
          <w:b/>
          <w:sz w:val="24"/>
        </w:rPr>
      </w:pPr>
      <w:r w:rsidRPr="001018FA">
        <w:rPr>
          <w:rFonts w:ascii="Arial" w:hAnsi="Arial" w:cs="Arial"/>
          <w:b/>
          <w:sz w:val="24"/>
        </w:rPr>
        <w:t>Cancellation and non-attendance</w:t>
      </w:r>
      <w:r>
        <w:rPr>
          <w:rFonts w:ascii="Arial" w:hAnsi="Arial" w:cs="Arial"/>
          <w:b/>
          <w:sz w:val="24"/>
        </w:rPr>
        <w:t>:</w:t>
      </w:r>
    </w:p>
    <w:p w:rsidR="001018FA" w:rsidRDefault="001018FA" w:rsidP="007D1D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course is fully</w:t>
      </w:r>
      <w:r w:rsidRPr="001018FA">
        <w:rPr>
          <w:rFonts w:ascii="Arial" w:hAnsi="Arial" w:cs="Arial"/>
          <w:sz w:val="24"/>
        </w:rPr>
        <w:t xml:space="preserve"> funded </w:t>
      </w:r>
      <w:r>
        <w:rPr>
          <w:rFonts w:ascii="Arial" w:hAnsi="Arial" w:cs="Arial"/>
          <w:sz w:val="24"/>
        </w:rPr>
        <w:t>by Enabled Living however f</w:t>
      </w:r>
      <w:r w:rsidRPr="001018FA">
        <w:rPr>
          <w:rFonts w:ascii="Arial" w:hAnsi="Arial" w:cs="Arial"/>
          <w:sz w:val="24"/>
        </w:rPr>
        <w:t xml:space="preserve">ailure to attend </w:t>
      </w:r>
      <w:r>
        <w:rPr>
          <w:rFonts w:ascii="Arial" w:hAnsi="Arial" w:cs="Arial"/>
          <w:sz w:val="24"/>
        </w:rPr>
        <w:t xml:space="preserve">all six dates will incur a </w:t>
      </w:r>
      <w:r w:rsidR="005F456D">
        <w:rPr>
          <w:rFonts w:ascii="Arial" w:hAnsi="Arial" w:cs="Arial"/>
          <w:sz w:val="24"/>
        </w:rPr>
        <w:t>£50</w:t>
      </w:r>
      <w:r>
        <w:rPr>
          <w:rFonts w:ascii="Arial" w:hAnsi="Arial" w:cs="Arial"/>
          <w:sz w:val="24"/>
        </w:rPr>
        <w:t xml:space="preserve">.00 cancellation charge. </w:t>
      </w:r>
    </w:p>
    <w:p w:rsidR="001018FA" w:rsidRDefault="001018FA" w:rsidP="007D1D84">
      <w:pPr>
        <w:rPr>
          <w:rFonts w:ascii="Arial" w:hAnsi="Arial" w:cs="Arial"/>
          <w:sz w:val="24"/>
        </w:rPr>
      </w:pPr>
    </w:p>
    <w:p w:rsidR="00816C33" w:rsidRDefault="00816C33" w:rsidP="00E9033E">
      <w:pPr>
        <w:rPr>
          <w:b/>
          <w:color w:val="0070C0"/>
          <w:sz w:val="44"/>
          <w:szCs w:val="44"/>
        </w:rPr>
      </w:pPr>
    </w:p>
    <w:p w:rsidR="00816C33" w:rsidRDefault="00816C33" w:rsidP="00E9033E">
      <w:pPr>
        <w:rPr>
          <w:b/>
          <w:color w:val="0070C0"/>
          <w:sz w:val="44"/>
          <w:szCs w:val="44"/>
        </w:rPr>
      </w:pPr>
    </w:p>
    <w:p w:rsidR="00816C33" w:rsidRDefault="00816C33" w:rsidP="00E9033E">
      <w:pPr>
        <w:rPr>
          <w:b/>
          <w:color w:val="0070C0"/>
          <w:sz w:val="44"/>
          <w:szCs w:val="44"/>
        </w:rPr>
      </w:pPr>
    </w:p>
    <w:p w:rsidR="00816C33" w:rsidRDefault="00816C33" w:rsidP="00E9033E">
      <w:pPr>
        <w:rPr>
          <w:b/>
          <w:color w:val="0070C0"/>
          <w:sz w:val="44"/>
          <w:szCs w:val="44"/>
        </w:rPr>
      </w:pPr>
    </w:p>
    <w:p w:rsidR="001018FA" w:rsidRPr="00E9033E" w:rsidRDefault="005F456D" w:rsidP="00E9033E">
      <w:pPr>
        <w:rPr>
          <w:sz w:val="44"/>
          <w:szCs w:val="44"/>
        </w:rPr>
      </w:pPr>
      <w:r w:rsidRPr="00E9033E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1F913620" wp14:editId="20D633CE">
            <wp:simplePos x="0" y="0"/>
            <wp:positionH relativeFrom="margin">
              <wp:posOffset>5038725</wp:posOffset>
            </wp:positionH>
            <wp:positionV relativeFrom="paragraph">
              <wp:posOffset>-666750</wp:posOffset>
            </wp:positionV>
            <wp:extent cx="1313651" cy="702206"/>
            <wp:effectExtent l="0" t="0" r="1270" b="3175"/>
            <wp:wrapNone/>
            <wp:docPr id="2" name="Picture 2" descr="K:\RUKSHANA\MARKETING\LOGOS\Enabled Living - Logo -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UKSHANA\MARKETING\LOGOS\Enabled Living - Logo -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51" cy="7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8FA" w:rsidRPr="00E9033E">
        <w:rPr>
          <w:b/>
          <w:color w:val="0070C0"/>
          <w:sz w:val="44"/>
          <w:szCs w:val="44"/>
        </w:rPr>
        <w:t xml:space="preserve">Application Form </w:t>
      </w:r>
    </w:p>
    <w:p w:rsidR="001018FA" w:rsidRDefault="001018FA" w:rsidP="001018FA">
      <w:pPr>
        <w:pStyle w:val="Title"/>
        <w:rPr>
          <w:b/>
          <w:color w:val="0070C0"/>
        </w:rPr>
      </w:pPr>
      <w:r>
        <w:rPr>
          <w:b/>
          <w:color w:val="0070C0"/>
        </w:rPr>
        <w:t xml:space="preserve">Course: </w:t>
      </w:r>
      <w:r w:rsidRPr="009D6C28">
        <w:rPr>
          <w:b/>
          <w:color w:val="0070C0"/>
        </w:rPr>
        <w:t xml:space="preserve">Deaf Awareness and introduction to British Sign Language </w:t>
      </w:r>
      <w:r>
        <w:rPr>
          <w:b/>
          <w:color w:val="0070C0"/>
        </w:rPr>
        <w:t>(BSL)</w:t>
      </w:r>
    </w:p>
    <w:p w:rsidR="005F456D" w:rsidRDefault="005F456D" w:rsidP="005F456D"/>
    <w:p w:rsidR="005F456D" w:rsidRPr="00A17CC9" w:rsidRDefault="005F456D" w:rsidP="005F456D">
      <w:pPr>
        <w:rPr>
          <w:rFonts w:ascii="Arial" w:hAnsi="Arial" w:cs="Arial"/>
          <w:b/>
          <w:sz w:val="24"/>
        </w:rPr>
      </w:pPr>
      <w:r w:rsidRPr="00A17CC9">
        <w:rPr>
          <w:rFonts w:ascii="Arial" w:hAnsi="Arial" w:cs="Arial"/>
          <w:b/>
          <w:sz w:val="24"/>
        </w:rPr>
        <w:t xml:space="preserve">Course dates: 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2</w:t>
      </w:r>
      <w:r w:rsidRPr="00A4720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9</w:t>
      </w:r>
      <w:r w:rsidRPr="00A472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16</w:t>
      </w:r>
      <w:r w:rsidRPr="00A472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23</w:t>
      </w:r>
      <w:r w:rsidRPr="00A4720B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30</w:t>
      </w:r>
      <w:r w:rsidRPr="00A472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</w:t>
      </w:r>
    </w:p>
    <w:p w:rsidR="00A4720B" w:rsidRDefault="00A4720B" w:rsidP="00A47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7</w:t>
      </w:r>
      <w:r w:rsidRPr="00A472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 </w:t>
      </w:r>
    </w:p>
    <w:p w:rsidR="00AD0669" w:rsidRDefault="00AD0669" w:rsidP="00AD0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018FA" w:rsidTr="005F456D">
        <w:tc>
          <w:tcPr>
            <w:tcW w:w="3964" w:type="dxa"/>
          </w:tcPr>
          <w:p w:rsidR="001018FA" w:rsidRPr="005F456D" w:rsidRDefault="001018FA" w:rsidP="001018FA">
            <w:pPr>
              <w:rPr>
                <w:rFonts w:ascii="Arial" w:hAnsi="Arial" w:cs="Arial"/>
                <w:b/>
                <w:sz w:val="24"/>
              </w:rPr>
            </w:pPr>
            <w:r w:rsidRPr="005F456D">
              <w:rPr>
                <w:rFonts w:ascii="Arial" w:hAnsi="Arial" w:cs="Arial"/>
                <w:b/>
                <w:sz w:val="24"/>
              </w:rPr>
              <w:t xml:space="preserve">Full name </w:t>
            </w:r>
          </w:p>
        </w:tc>
        <w:tc>
          <w:tcPr>
            <w:tcW w:w="5052" w:type="dxa"/>
          </w:tcPr>
          <w:p w:rsidR="001018FA" w:rsidRDefault="001018FA" w:rsidP="001018FA"/>
          <w:p w:rsidR="005F456D" w:rsidRDefault="005F456D" w:rsidP="001018FA"/>
        </w:tc>
      </w:tr>
      <w:tr w:rsidR="001018FA" w:rsidTr="005F456D">
        <w:tc>
          <w:tcPr>
            <w:tcW w:w="3964" w:type="dxa"/>
          </w:tcPr>
          <w:p w:rsidR="001018FA" w:rsidRPr="005F456D" w:rsidRDefault="001018FA" w:rsidP="001018FA">
            <w:pPr>
              <w:rPr>
                <w:rFonts w:ascii="Arial" w:hAnsi="Arial" w:cs="Arial"/>
                <w:b/>
                <w:sz w:val="24"/>
              </w:rPr>
            </w:pPr>
            <w:r w:rsidRPr="005F456D">
              <w:rPr>
                <w:rFonts w:ascii="Arial" w:hAnsi="Arial" w:cs="Arial"/>
                <w:b/>
                <w:sz w:val="24"/>
              </w:rPr>
              <w:t xml:space="preserve">Work Address </w:t>
            </w:r>
          </w:p>
        </w:tc>
        <w:tc>
          <w:tcPr>
            <w:tcW w:w="5052" w:type="dxa"/>
          </w:tcPr>
          <w:p w:rsidR="001018FA" w:rsidRDefault="001018FA" w:rsidP="001018FA"/>
          <w:p w:rsidR="005F456D" w:rsidRDefault="005F456D" w:rsidP="001018FA"/>
        </w:tc>
      </w:tr>
      <w:tr w:rsidR="001018FA" w:rsidTr="005F456D">
        <w:tc>
          <w:tcPr>
            <w:tcW w:w="3964" w:type="dxa"/>
          </w:tcPr>
          <w:p w:rsidR="001018FA" w:rsidRPr="005F456D" w:rsidRDefault="001018FA" w:rsidP="001018FA">
            <w:pPr>
              <w:rPr>
                <w:rFonts w:ascii="Arial" w:hAnsi="Arial" w:cs="Arial"/>
                <w:b/>
                <w:sz w:val="24"/>
              </w:rPr>
            </w:pPr>
            <w:r w:rsidRPr="005F456D">
              <w:rPr>
                <w:rFonts w:ascii="Arial" w:hAnsi="Arial" w:cs="Arial"/>
                <w:b/>
                <w:sz w:val="24"/>
              </w:rPr>
              <w:t xml:space="preserve">Work email </w:t>
            </w:r>
          </w:p>
        </w:tc>
        <w:tc>
          <w:tcPr>
            <w:tcW w:w="5052" w:type="dxa"/>
          </w:tcPr>
          <w:p w:rsidR="001018FA" w:rsidRDefault="001018FA" w:rsidP="001018FA"/>
          <w:p w:rsidR="005F456D" w:rsidRDefault="005F456D" w:rsidP="001018FA"/>
        </w:tc>
      </w:tr>
      <w:tr w:rsidR="001018FA" w:rsidTr="005F456D">
        <w:tc>
          <w:tcPr>
            <w:tcW w:w="3964" w:type="dxa"/>
          </w:tcPr>
          <w:p w:rsidR="001018FA" w:rsidRPr="005F456D" w:rsidRDefault="001018FA" w:rsidP="001018FA">
            <w:pPr>
              <w:rPr>
                <w:rFonts w:ascii="Arial" w:hAnsi="Arial" w:cs="Arial"/>
                <w:b/>
                <w:sz w:val="24"/>
              </w:rPr>
            </w:pPr>
            <w:r w:rsidRPr="005F456D">
              <w:rPr>
                <w:rFonts w:ascii="Arial" w:hAnsi="Arial" w:cs="Arial"/>
                <w:b/>
                <w:sz w:val="24"/>
              </w:rPr>
              <w:t xml:space="preserve">Contact telephone </w:t>
            </w:r>
          </w:p>
        </w:tc>
        <w:tc>
          <w:tcPr>
            <w:tcW w:w="5052" w:type="dxa"/>
          </w:tcPr>
          <w:p w:rsidR="001018FA" w:rsidRDefault="001018FA" w:rsidP="001018FA"/>
          <w:p w:rsidR="005F456D" w:rsidRDefault="005F456D" w:rsidP="001018FA"/>
        </w:tc>
      </w:tr>
      <w:tr w:rsidR="001018FA" w:rsidTr="005F456D">
        <w:tc>
          <w:tcPr>
            <w:tcW w:w="3964" w:type="dxa"/>
          </w:tcPr>
          <w:p w:rsidR="005F456D" w:rsidRPr="005F456D" w:rsidRDefault="005F456D" w:rsidP="001018FA">
            <w:pPr>
              <w:rPr>
                <w:rFonts w:ascii="Arial" w:hAnsi="Arial" w:cs="Arial"/>
                <w:b/>
                <w:sz w:val="24"/>
              </w:rPr>
            </w:pPr>
            <w:r w:rsidRPr="005F456D">
              <w:rPr>
                <w:rFonts w:ascii="Arial" w:hAnsi="Arial" w:cs="Arial"/>
                <w:b/>
                <w:sz w:val="24"/>
              </w:rPr>
              <w:t>Sign</w:t>
            </w:r>
          </w:p>
          <w:p w:rsidR="005F456D" w:rsidRPr="005F456D" w:rsidRDefault="005F456D" w:rsidP="001018FA">
            <w:pPr>
              <w:rPr>
                <w:rFonts w:ascii="Arial" w:hAnsi="Arial" w:cs="Arial"/>
                <w:b/>
                <w:sz w:val="24"/>
              </w:rPr>
            </w:pPr>
            <w:r w:rsidRPr="005F456D">
              <w:rPr>
                <w:rFonts w:ascii="Arial" w:hAnsi="Arial" w:cs="Arial"/>
                <w:b/>
                <w:sz w:val="24"/>
              </w:rPr>
              <w:t xml:space="preserve">I understand a £50.00 fee will be charged for non-attendance  </w:t>
            </w:r>
          </w:p>
        </w:tc>
        <w:tc>
          <w:tcPr>
            <w:tcW w:w="5052" w:type="dxa"/>
          </w:tcPr>
          <w:p w:rsidR="001018FA" w:rsidRDefault="001018FA" w:rsidP="001018FA"/>
          <w:p w:rsidR="005F456D" w:rsidRDefault="005F456D" w:rsidP="001018FA"/>
          <w:p w:rsidR="005F456D" w:rsidRDefault="005F456D" w:rsidP="001018FA"/>
        </w:tc>
      </w:tr>
      <w:tr w:rsidR="001018FA" w:rsidTr="005F456D">
        <w:tc>
          <w:tcPr>
            <w:tcW w:w="3964" w:type="dxa"/>
          </w:tcPr>
          <w:p w:rsidR="001018FA" w:rsidRPr="005F456D" w:rsidRDefault="005F456D" w:rsidP="001018FA">
            <w:pPr>
              <w:rPr>
                <w:rFonts w:ascii="Arial" w:hAnsi="Arial" w:cs="Arial"/>
                <w:b/>
                <w:sz w:val="24"/>
              </w:rPr>
            </w:pPr>
            <w:r w:rsidRPr="005F456D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052" w:type="dxa"/>
          </w:tcPr>
          <w:p w:rsidR="001018FA" w:rsidRDefault="001018FA" w:rsidP="001018FA"/>
          <w:p w:rsidR="005F456D" w:rsidRDefault="005F456D" w:rsidP="001018FA"/>
        </w:tc>
      </w:tr>
    </w:tbl>
    <w:p w:rsidR="001018FA" w:rsidRPr="001018FA" w:rsidRDefault="001018FA" w:rsidP="001018FA"/>
    <w:p w:rsidR="007D1D84" w:rsidRDefault="007D1D84" w:rsidP="007D1D84">
      <w:pPr>
        <w:rPr>
          <w:rFonts w:ascii="Arial" w:hAnsi="Arial" w:cs="Arial"/>
          <w:b/>
          <w:sz w:val="24"/>
        </w:rPr>
      </w:pPr>
    </w:p>
    <w:p w:rsidR="001018FA" w:rsidRPr="005F456D" w:rsidRDefault="005F456D" w:rsidP="007D1D84">
      <w:pPr>
        <w:rPr>
          <w:rFonts w:ascii="Arial" w:hAnsi="Arial" w:cs="Arial"/>
          <w:sz w:val="24"/>
        </w:rPr>
      </w:pPr>
      <w:r w:rsidRPr="005F456D">
        <w:rPr>
          <w:rFonts w:ascii="Arial" w:hAnsi="Arial" w:cs="Arial"/>
          <w:sz w:val="24"/>
        </w:rPr>
        <w:t xml:space="preserve">Please return your form to: </w:t>
      </w:r>
      <w:hyperlink r:id="rId6" w:history="1">
        <w:r w:rsidR="008D44F0">
          <w:rPr>
            <w:rStyle w:val="Hyperlink"/>
            <w:rFonts w:ascii="Arial" w:hAnsi="Arial" w:cs="Arial"/>
            <w:sz w:val="24"/>
          </w:rPr>
          <w:t>Uzma.Khankhara@enabledlivinghealthcare.co.uk</w:t>
        </w:r>
      </w:hyperlink>
      <w:r w:rsidR="000E0E47">
        <w:rPr>
          <w:rFonts w:ascii="Arial" w:hAnsi="Arial" w:cs="Arial"/>
          <w:sz w:val="24"/>
        </w:rPr>
        <w:t xml:space="preserve"> </w:t>
      </w:r>
    </w:p>
    <w:p w:rsidR="003912C8" w:rsidRDefault="003912C8"/>
    <w:sectPr w:rsidR="003912C8" w:rsidSect="001018F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61C2"/>
    <w:multiLevelType w:val="hybridMultilevel"/>
    <w:tmpl w:val="5212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28"/>
    <w:rsid w:val="00005EEB"/>
    <w:rsid w:val="000350C3"/>
    <w:rsid w:val="00095B9F"/>
    <w:rsid w:val="000E0E47"/>
    <w:rsid w:val="001018FA"/>
    <w:rsid w:val="00163B70"/>
    <w:rsid w:val="002B4BB1"/>
    <w:rsid w:val="003912C8"/>
    <w:rsid w:val="0040589A"/>
    <w:rsid w:val="00534965"/>
    <w:rsid w:val="005F456D"/>
    <w:rsid w:val="007D1D84"/>
    <w:rsid w:val="00813ABC"/>
    <w:rsid w:val="00816C33"/>
    <w:rsid w:val="008D44F0"/>
    <w:rsid w:val="009D6C28"/>
    <w:rsid w:val="00A17CC9"/>
    <w:rsid w:val="00A4720B"/>
    <w:rsid w:val="00AD0669"/>
    <w:rsid w:val="00E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EA2"/>
  <w15:chartTrackingRefBased/>
  <w15:docId w15:val="{309C21F1-2C95-4705-A3D7-E0834F91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6C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C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1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8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ma.Khankhara@enabledlivinghealthca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Rukshana Ahmed</dc:creator>
  <cp:keywords/>
  <dc:description/>
  <cp:lastModifiedBy>Rukshana Ahmed</cp:lastModifiedBy>
  <cp:revision>3</cp:revision>
  <dcterms:created xsi:type="dcterms:W3CDTF">2023-10-04T13:54:00Z</dcterms:created>
  <dcterms:modified xsi:type="dcterms:W3CDTF">2023-10-10T13:52:00Z</dcterms:modified>
</cp:coreProperties>
</file>